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9ABE5" w14:textId="77777777" w:rsidR="002173A7" w:rsidRDefault="002173A7"/>
    <w:p w14:paraId="07044F5B" w14:textId="77777777" w:rsidR="002173A7" w:rsidRPr="003A78C0" w:rsidRDefault="003A78C0">
      <w:pPr>
        <w:rPr>
          <w:rFonts w:ascii="Century Gothic" w:hAnsi="Century Gothic"/>
          <w:b/>
          <w:sz w:val="22"/>
          <w:szCs w:val="22"/>
        </w:rPr>
      </w:pPr>
      <w:r w:rsidRPr="003A78C0">
        <w:rPr>
          <w:rFonts w:ascii="Century Gothic" w:hAnsi="Century Gothic"/>
          <w:b/>
          <w:sz w:val="22"/>
          <w:szCs w:val="22"/>
        </w:rPr>
        <w:t>MEDIA RELEASE</w:t>
      </w:r>
    </w:p>
    <w:p w14:paraId="4B64FD8C" w14:textId="0974343A" w:rsidR="002173A7" w:rsidRPr="003A78C0" w:rsidRDefault="003A78C0">
      <w:pPr>
        <w:rPr>
          <w:rFonts w:ascii="Century Gothic" w:hAnsi="Century Gothic"/>
          <w:sz w:val="22"/>
          <w:szCs w:val="22"/>
        </w:rPr>
      </w:pPr>
      <w:r w:rsidRPr="003A78C0">
        <w:rPr>
          <w:rFonts w:ascii="Century Gothic" w:hAnsi="Century Gothic"/>
          <w:i/>
          <w:sz w:val="22"/>
          <w:szCs w:val="22"/>
        </w:rPr>
        <w:t>For immediate release</w:t>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007E088C">
        <w:rPr>
          <w:rFonts w:ascii="Century Gothic" w:hAnsi="Century Gothic"/>
          <w:sz w:val="22"/>
          <w:szCs w:val="22"/>
        </w:rPr>
        <w:t xml:space="preserve">                  </w:t>
      </w:r>
      <w:r w:rsidR="00106AC6">
        <w:rPr>
          <w:rFonts w:ascii="Century Gothic" w:hAnsi="Century Gothic"/>
          <w:sz w:val="22"/>
          <w:szCs w:val="22"/>
        </w:rPr>
        <w:tab/>
      </w:r>
      <w:r w:rsidR="00106AC6">
        <w:rPr>
          <w:rFonts w:ascii="Century Gothic" w:hAnsi="Century Gothic"/>
          <w:sz w:val="22"/>
          <w:szCs w:val="22"/>
        </w:rPr>
        <w:tab/>
        <w:t>1</w:t>
      </w:r>
      <w:r w:rsidRPr="003A78C0">
        <w:rPr>
          <w:rFonts w:ascii="Century Gothic" w:hAnsi="Century Gothic"/>
          <w:sz w:val="22"/>
          <w:szCs w:val="22"/>
        </w:rPr>
        <w:t xml:space="preserve"> </w:t>
      </w:r>
      <w:r w:rsidR="00106AC6">
        <w:rPr>
          <w:rFonts w:ascii="Century Gothic" w:hAnsi="Century Gothic"/>
          <w:sz w:val="22"/>
          <w:szCs w:val="22"/>
        </w:rPr>
        <w:t>May</w:t>
      </w:r>
      <w:r w:rsidR="00512670">
        <w:rPr>
          <w:rFonts w:ascii="Century Gothic" w:hAnsi="Century Gothic"/>
          <w:sz w:val="22"/>
          <w:szCs w:val="22"/>
        </w:rPr>
        <w:t xml:space="preserve"> </w:t>
      </w:r>
      <w:r w:rsidRPr="003A78C0">
        <w:rPr>
          <w:rFonts w:ascii="Century Gothic" w:hAnsi="Century Gothic"/>
          <w:sz w:val="22"/>
          <w:szCs w:val="22"/>
        </w:rPr>
        <w:t>201</w:t>
      </w:r>
      <w:r w:rsidR="00512670">
        <w:rPr>
          <w:rFonts w:ascii="Century Gothic" w:hAnsi="Century Gothic"/>
          <w:sz w:val="22"/>
          <w:szCs w:val="22"/>
        </w:rPr>
        <w:t>9</w:t>
      </w:r>
      <w:r w:rsidR="006977A9">
        <w:rPr>
          <w:rFonts w:ascii="Century Gothic" w:hAnsi="Century Gothic"/>
          <w:sz w:val="22"/>
          <w:szCs w:val="22"/>
        </w:rPr>
        <w:br/>
      </w:r>
    </w:p>
    <w:p w14:paraId="7C5FB321" w14:textId="764BC8A1" w:rsidR="006977A9" w:rsidRPr="00512670" w:rsidRDefault="00106AC6" w:rsidP="006977A9">
      <w:pPr>
        <w:autoSpaceDE w:val="0"/>
        <w:autoSpaceDN w:val="0"/>
        <w:adjustRightInd w:val="0"/>
        <w:spacing w:after="120" w:line="360" w:lineRule="auto"/>
        <w:jc w:val="center"/>
        <w:rPr>
          <w:rFonts w:ascii="Century Gothic" w:eastAsiaTheme="minorHAnsi" w:hAnsi="Century Gothic" w:cs="Calibri"/>
          <w:color w:val="000000"/>
          <w:sz w:val="30"/>
          <w:szCs w:val="30"/>
        </w:rPr>
      </w:pPr>
      <w:r>
        <w:rPr>
          <w:rFonts w:ascii="AvantGarde" w:eastAsiaTheme="minorHAnsi" w:hAnsi="AvantGarde" w:cs="Calibri-Bold"/>
          <w:bCs/>
          <w:color w:val="002060"/>
          <w:sz w:val="30"/>
          <w:szCs w:val="30"/>
        </w:rPr>
        <w:t>Are you talking to your clients about tax depreciation?</w:t>
      </w:r>
    </w:p>
    <w:p w14:paraId="78B44B91" w14:textId="77777777" w:rsidR="00106AC6" w:rsidRPr="00106AC6" w:rsidRDefault="00106AC6" w:rsidP="00106AC6">
      <w:pPr>
        <w:autoSpaceDE w:val="0"/>
        <w:autoSpaceDN w:val="0"/>
        <w:adjustRightInd w:val="0"/>
        <w:spacing w:after="120" w:line="360" w:lineRule="auto"/>
        <w:rPr>
          <w:rFonts w:ascii="Century Gothic" w:hAnsi="Century Gothic"/>
          <w:color w:val="000000"/>
          <w:sz w:val="20"/>
          <w:szCs w:val="20"/>
          <w:lang w:val="en-AU"/>
        </w:rPr>
      </w:pPr>
      <w:r w:rsidRPr="00106AC6">
        <w:rPr>
          <w:rFonts w:ascii="Century Gothic" w:hAnsi="Century Gothic"/>
          <w:color w:val="000000"/>
          <w:sz w:val="20"/>
          <w:szCs w:val="20"/>
          <w:lang w:val="en-AU"/>
        </w:rPr>
        <w:t xml:space="preserve">BMT Tax Depreciation is encouraging property professionals to regularly update their knowledge of property depreciation as this could help generate sales or new rental listings while strengthening their trusted advisor status with clients. </w:t>
      </w:r>
    </w:p>
    <w:p w14:paraId="37C3F17D" w14:textId="77777777" w:rsidR="00106AC6" w:rsidRPr="00106AC6" w:rsidRDefault="00106AC6" w:rsidP="00106AC6">
      <w:pPr>
        <w:autoSpaceDE w:val="0"/>
        <w:autoSpaceDN w:val="0"/>
        <w:adjustRightInd w:val="0"/>
        <w:spacing w:after="120" w:line="360" w:lineRule="auto"/>
        <w:rPr>
          <w:rFonts w:ascii="Century Gothic" w:hAnsi="Century Gothic"/>
          <w:color w:val="000000"/>
          <w:sz w:val="20"/>
          <w:szCs w:val="20"/>
          <w:lang w:val="en-AU"/>
        </w:rPr>
      </w:pPr>
      <w:r w:rsidRPr="00106AC6">
        <w:rPr>
          <w:rFonts w:ascii="Century Gothic" w:hAnsi="Century Gothic"/>
          <w:color w:val="000000"/>
          <w:sz w:val="20"/>
          <w:szCs w:val="20"/>
          <w:lang w:val="en-AU"/>
        </w:rPr>
        <w:t xml:space="preserve">BMT has worked with more than half a million property owners and tenants to help them utilise tax depreciation to uncover tax deductions for the wear, tear and ageing of their investment properties.  </w:t>
      </w:r>
    </w:p>
    <w:p w14:paraId="73140CF7" w14:textId="77777777" w:rsidR="00106AC6" w:rsidRPr="00106AC6" w:rsidRDefault="00106AC6" w:rsidP="00106AC6">
      <w:pPr>
        <w:autoSpaceDE w:val="0"/>
        <w:autoSpaceDN w:val="0"/>
        <w:adjustRightInd w:val="0"/>
        <w:spacing w:after="120" w:line="360" w:lineRule="auto"/>
        <w:rPr>
          <w:rFonts w:ascii="Century Gothic" w:hAnsi="Century Gothic"/>
          <w:color w:val="000000"/>
          <w:sz w:val="20"/>
          <w:szCs w:val="20"/>
          <w:lang w:val="en-AU"/>
        </w:rPr>
      </w:pPr>
      <w:r w:rsidRPr="00106AC6">
        <w:rPr>
          <w:rFonts w:ascii="Century Gothic" w:hAnsi="Century Gothic"/>
          <w:color w:val="000000"/>
          <w:sz w:val="20"/>
          <w:szCs w:val="20"/>
          <w:lang w:val="en-AU"/>
        </w:rPr>
        <w:t xml:space="preserve">Tax depreciation is often a key factor in the value an investor places on a property as it can directly increase their cash flow. </w:t>
      </w:r>
    </w:p>
    <w:p w14:paraId="634267A6" w14:textId="77777777" w:rsidR="00106AC6" w:rsidRPr="00106AC6" w:rsidRDefault="00106AC6" w:rsidP="00106AC6">
      <w:pPr>
        <w:autoSpaceDE w:val="0"/>
        <w:autoSpaceDN w:val="0"/>
        <w:adjustRightInd w:val="0"/>
        <w:spacing w:after="120" w:line="360" w:lineRule="auto"/>
        <w:rPr>
          <w:rFonts w:ascii="Century Gothic" w:hAnsi="Century Gothic"/>
          <w:color w:val="000000"/>
          <w:sz w:val="20"/>
          <w:szCs w:val="20"/>
          <w:lang w:val="en-AU"/>
        </w:rPr>
      </w:pPr>
      <w:r w:rsidRPr="00106AC6">
        <w:rPr>
          <w:rFonts w:ascii="Century Gothic" w:hAnsi="Century Gothic"/>
          <w:color w:val="000000"/>
          <w:sz w:val="20"/>
          <w:szCs w:val="20"/>
          <w:lang w:val="en-AU"/>
        </w:rPr>
        <w:t xml:space="preserve">Bradley Beer, the Chief Executive Officer of BMT Tax Depreciation, said changes to depreciation laws and challenging conditions in some markets make it as important as ever for property professionals to have an up-to-date understanding of depreciation. </w:t>
      </w:r>
    </w:p>
    <w:p w14:paraId="058F3854" w14:textId="77777777" w:rsidR="00106AC6" w:rsidRPr="00106AC6" w:rsidRDefault="00106AC6" w:rsidP="00106AC6">
      <w:pPr>
        <w:autoSpaceDE w:val="0"/>
        <w:autoSpaceDN w:val="0"/>
        <w:adjustRightInd w:val="0"/>
        <w:spacing w:after="120" w:line="360" w:lineRule="auto"/>
        <w:rPr>
          <w:rFonts w:ascii="Century Gothic" w:hAnsi="Century Gothic"/>
          <w:color w:val="000000"/>
          <w:sz w:val="20"/>
          <w:szCs w:val="20"/>
          <w:lang w:val="en-AU"/>
        </w:rPr>
      </w:pPr>
      <w:r w:rsidRPr="00106AC6">
        <w:rPr>
          <w:rFonts w:ascii="Century Gothic" w:hAnsi="Century Gothic"/>
          <w:color w:val="000000"/>
          <w:sz w:val="20"/>
          <w:szCs w:val="20"/>
          <w:lang w:val="en-AU"/>
        </w:rPr>
        <w:t xml:space="preserve">“In late 2017 the Government made the largest changes to tax depreciation laws since the 1980s and many investors may be unaware of these changes.  </w:t>
      </w:r>
    </w:p>
    <w:p w14:paraId="6270AD01" w14:textId="77777777" w:rsidR="00106AC6" w:rsidRPr="00106AC6" w:rsidRDefault="00106AC6" w:rsidP="00106AC6">
      <w:pPr>
        <w:autoSpaceDE w:val="0"/>
        <w:autoSpaceDN w:val="0"/>
        <w:adjustRightInd w:val="0"/>
        <w:spacing w:after="120" w:line="360" w:lineRule="auto"/>
        <w:rPr>
          <w:rFonts w:ascii="Century Gothic" w:hAnsi="Century Gothic"/>
          <w:color w:val="000000"/>
          <w:sz w:val="20"/>
          <w:szCs w:val="20"/>
          <w:lang w:val="en-AU"/>
        </w:rPr>
      </w:pPr>
      <w:r w:rsidRPr="00106AC6">
        <w:rPr>
          <w:rFonts w:ascii="Century Gothic" w:hAnsi="Century Gothic"/>
          <w:color w:val="000000"/>
          <w:sz w:val="20"/>
          <w:szCs w:val="20"/>
          <w:lang w:val="en-AU"/>
        </w:rPr>
        <w:t>“A property profe</w:t>
      </w:r>
      <w:bookmarkStart w:id="0" w:name="_GoBack"/>
      <w:bookmarkEnd w:id="0"/>
      <w:r w:rsidRPr="00106AC6">
        <w:rPr>
          <w:rFonts w:ascii="Century Gothic" w:hAnsi="Century Gothic"/>
          <w:color w:val="000000"/>
          <w:sz w:val="20"/>
          <w:szCs w:val="20"/>
          <w:lang w:val="en-AU"/>
        </w:rPr>
        <w:t xml:space="preserve">ssional doesn’t have to be an expert in depreciation, but a basic understanding of the subject can mean they can help an investor make a more informed decision. </w:t>
      </w:r>
    </w:p>
    <w:p w14:paraId="17A9EBF0" w14:textId="77777777" w:rsidR="00106AC6" w:rsidRPr="00106AC6" w:rsidRDefault="00106AC6" w:rsidP="00106AC6">
      <w:pPr>
        <w:autoSpaceDE w:val="0"/>
        <w:autoSpaceDN w:val="0"/>
        <w:adjustRightInd w:val="0"/>
        <w:spacing w:after="120" w:line="360" w:lineRule="auto"/>
        <w:rPr>
          <w:rFonts w:ascii="Century Gothic" w:hAnsi="Century Gothic"/>
          <w:color w:val="000000"/>
          <w:sz w:val="20"/>
          <w:szCs w:val="20"/>
          <w:lang w:val="en-AU"/>
        </w:rPr>
      </w:pPr>
      <w:r w:rsidRPr="00106AC6">
        <w:rPr>
          <w:rFonts w:ascii="Century Gothic" w:hAnsi="Century Gothic"/>
          <w:color w:val="000000"/>
          <w:sz w:val="20"/>
          <w:szCs w:val="20"/>
          <w:lang w:val="en-AU"/>
        </w:rPr>
        <w:t>“There are cases where properties hold hundreds of thousands of dollars of tax deductions over their effective lives. By informing buyers of the lucrative deductions available and encouraging them to seek an expert assessment, an agent can increase the prospects of a sale while clearly demonstrating a holistic understanding of property investment from different angles,” said Bradley Beer.</w:t>
      </w:r>
    </w:p>
    <w:p w14:paraId="6CCD113B" w14:textId="77777777" w:rsidR="00106AC6" w:rsidRPr="00106AC6" w:rsidRDefault="00106AC6" w:rsidP="00106AC6">
      <w:pPr>
        <w:autoSpaceDE w:val="0"/>
        <w:autoSpaceDN w:val="0"/>
        <w:adjustRightInd w:val="0"/>
        <w:spacing w:after="120" w:line="360" w:lineRule="auto"/>
        <w:rPr>
          <w:rFonts w:ascii="Century Gothic" w:hAnsi="Century Gothic"/>
          <w:color w:val="000000"/>
          <w:sz w:val="20"/>
          <w:szCs w:val="20"/>
          <w:lang w:val="en-AU"/>
        </w:rPr>
      </w:pPr>
      <w:r w:rsidRPr="00106AC6">
        <w:rPr>
          <w:rFonts w:ascii="Century Gothic" w:hAnsi="Century Gothic"/>
          <w:color w:val="000000"/>
          <w:sz w:val="20"/>
          <w:szCs w:val="20"/>
          <w:lang w:val="en-AU"/>
        </w:rPr>
        <w:t xml:space="preserve">“Property Managers can also benefit from informing new landlords about the deductions they can claim via free depreciation estimates. This additional information can give them an edge over their competition,” said Bradley Beer.    </w:t>
      </w:r>
    </w:p>
    <w:p w14:paraId="121AE35F" w14:textId="77777777" w:rsidR="00106AC6" w:rsidRPr="00106AC6" w:rsidRDefault="00106AC6" w:rsidP="00106AC6">
      <w:pPr>
        <w:autoSpaceDE w:val="0"/>
        <w:autoSpaceDN w:val="0"/>
        <w:adjustRightInd w:val="0"/>
        <w:spacing w:after="120" w:line="360" w:lineRule="auto"/>
        <w:rPr>
          <w:rFonts w:ascii="Century Gothic" w:hAnsi="Century Gothic"/>
          <w:color w:val="000000"/>
          <w:sz w:val="20"/>
          <w:szCs w:val="20"/>
          <w:lang w:val="en-AU"/>
        </w:rPr>
      </w:pPr>
      <w:r w:rsidRPr="00106AC6">
        <w:rPr>
          <w:rFonts w:ascii="Century Gothic" w:hAnsi="Century Gothic"/>
          <w:color w:val="000000"/>
          <w:sz w:val="20"/>
          <w:szCs w:val="20"/>
          <w:lang w:val="en-AU"/>
        </w:rPr>
        <w:t xml:space="preserve">BMT runs free workshops and online seminars for property professionals that are interested in furthering their understanding of tax depreciation. </w:t>
      </w:r>
    </w:p>
    <w:p w14:paraId="2C916C62" w14:textId="77777777" w:rsidR="00106AC6" w:rsidRPr="00106AC6" w:rsidRDefault="00106AC6" w:rsidP="00106AC6">
      <w:pPr>
        <w:autoSpaceDE w:val="0"/>
        <w:autoSpaceDN w:val="0"/>
        <w:adjustRightInd w:val="0"/>
        <w:spacing w:after="120" w:line="360" w:lineRule="auto"/>
        <w:rPr>
          <w:rFonts w:ascii="Century Gothic" w:hAnsi="Century Gothic"/>
          <w:color w:val="000000"/>
          <w:sz w:val="20"/>
          <w:szCs w:val="20"/>
          <w:lang w:val="en-AU"/>
        </w:rPr>
      </w:pPr>
      <w:r w:rsidRPr="00106AC6">
        <w:rPr>
          <w:rFonts w:ascii="Century Gothic" w:hAnsi="Century Gothic"/>
          <w:color w:val="000000"/>
          <w:sz w:val="20"/>
          <w:szCs w:val="20"/>
          <w:lang w:val="en-AU"/>
        </w:rPr>
        <w:t xml:space="preserve">The company also provides free access to a range of depreciation and construction cost calculators that can provide users with a quick and easy assessment of likely depreciation benefits. BMT allows selected Agents to co-brand these calculators and embed them on their respective websites. </w:t>
      </w:r>
    </w:p>
    <w:p w14:paraId="61F7C045" w14:textId="77777777" w:rsidR="00106AC6" w:rsidRPr="00106AC6" w:rsidRDefault="00106AC6" w:rsidP="00106AC6">
      <w:pPr>
        <w:autoSpaceDE w:val="0"/>
        <w:autoSpaceDN w:val="0"/>
        <w:adjustRightInd w:val="0"/>
        <w:spacing w:after="120" w:line="360" w:lineRule="auto"/>
        <w:rPr>
          <w:rFonts w:ascii="Century Gothic" w:hAnsi="Century Gothic"/>
          <w:color w:val="000000"/>
          <w:sz w:val="20"/>
          <w:szCs w:val="20"/>
          <w:lang w:val="en-AU"/>
        </w:rPr>
      </w:pPr>
      <w:r w:rsidRPr="00106AC6">
        <w:rPr>
          <w:rFonts w:ascii="Century Gothic" w:hAnsi="Century Gothic"/>
          <w:color w:val="000000"/>
          <w:sz w:val="20"/>
          <w:szCs w:val="20"/>
          <w:lang w:val="en-AU"/>
        </w:rPr>
        <w:t xml:space="preserve">“In the 2017/2018 financial year, BMT found an average of $8,212 in deductions for all residential investment properties it had assessed,” continued Bradley Beer. </w:t>
      </w:r>
    </w:p>
    <w:p w14:paraId="7897FAA5" w14:textId="2622862C" w:rsidR="00106AC6" w:rsidRPr="00106AC6" w:rsidRDefault="00106AC6" w:rsidP="00106AC6">
      <w:pPr>
        <w:autoSpaceDE w:val="0"/>
        <w:autoSpaceDN w:val="0"/>
        <w:adjustRightInd w:val="0"/>
        <w:spacing w:after="120" w:line="360" w:lineRule="auto"/>
        <w:rPr>
          <w:rFonts w:ascii="Century Gothic" w:hAnsi="Century Gothic"/>
          <w:color w:val="000000"/>
          <w:sz w:val="20"/>
          <w:szCs w:val="20"/>
          <w:lang w:val="en-AU"/>
        </w:rPr>
      </w:pPr>
      <w:r>
        <w:rPr>
          <w:rFonts w:ascii="Century Gothic" w:hAnsi="Century Gothic"/>
          <w:color w:val="000000"/>
          <w:sz w:val="20"/>
          <w:szCs w:val="20"/>
          <w:lang w:val="en-AU"/>
        </w:rPr>
        <w:lastRenderedPageBreak/>
        <w:br/>
      </w:r>
      <w:r w:rsidRPr="00106AC6">
        <w:rPr>
          <w:rFonts w:ascii="Century Gothic" w:hAnsi="Century Gothic"/>
          <w:color w:val="000000"/>
          <w:sz w:val="20"/>
          <w:szCs w:val="20"/>
          <w:lang w:val="en-AU"/>
        </w:rPr>
        <w:t xml:space="preserve">“With such significant deductions available for thousands of properties across the country, savvy property professionals are wise to introduce the subject. By doing so they can cement relationships, successful sales and new business,” said Bradley Beer. </w:t>
      </w:r>
    </w:p>
    <w:p w14:paraId="79777523" w14:textId="77777777" w:rsidR="00106AC6" w:rsidRPr="00106AC6" w:rsidRDefault="00106AC6" w:rsidP="00106AC6">
      <w:pPr>
        <w:autoSpaceDE w:val="0"/>
        <w:autoSpaceDN w:val="0"/>
        <w:adjustRightInd w:val="0"/>
        <w:spacing w:after="120" w:line="360" w:lineRule="auto"/>
        <w:rPr>
          <w:rFonts w:ascii="Century Gothic" w:hAnsi="Century Gothic"/>
          <w:color w:val="000000"/>
          <w:sz w:val="20"/>
          <w:szCs w:val="20"/>
          <w:lang w:val="en-AU"/>
        </w:rPr>
      </w:pPr>
      <w:r w:rsidRPr="00106AC6">
        <w:rPr>
          <w:rFonts w:ascii="Century Gothic" w:hAnsi="Century Gothic"/>
          <w:color w:val="000000"/>
          <w:sz w:val="20"/>
          <w:szCs w:val="20"/>
          <w:lang w:val="en-AU"/>
        </w:rPr>
        <w:t xml:space="preserve">Agents interested in learning more about tax depreciation and how it could further their client relationships can visit: </w:t>
      </w:r>
      <w:hyperlink r:id="rId8" w:history="1">
        <w:r w:rsidRPr="00106AC6">
          <w:rPr>
            <w:rStyle w:val="Hyperlink"/>
            <w:rFonts w:ascii="Century Gothic" w:hAnsi="Century Gothic"/>
            <w:sz w:val="20"/>
            <w:szCs w:val="20"/>
            <w:lang w:val="en-AU"/>
          </w:rPr>
          <w:t>https://www.bmtqs.com.au/real-estate-professionals</w:t>
        </w:r>
      </w:hyperlink>
    </w:p>
    <w:p w14:paraId="6C6F6B24" w14:textId="5B4B742A" w:rsidR="006977A9" w:rsidRPr="00F55E4B" w:rsidRDefault="00512670" w:rsidP="00512670">
      <w:pPr>
        <w:autoSpaceDE w:val="0"/>
        <w:autoSpaceDN w:val="0"/>
        <w:adjustRightInd w:val="0"/>
        <w:spacing w:after="120" w:line="360" w:lineRule="auto"/>
        <w:rPr>
          <w:rFonts w:ascii="Century Gothic" w:eastAsiaTheme="minorHAnsi" w:hAnsi="Century Gothic" w:cs="Calibri-Bold"/>
          <w:b/>
          <w:bCs/>
          <w:color w:val="000000"/>
          <w:sz w:val="18"/>
          <w:szCs w:val="18"/>
        </w:rPr>
      </w:pPr>
      <w:r>
        <w:rPr>
          <w:rFonts w:ascii="Century Gothic" w:eastAsiaTheme="minorHAnsi" w:hAnsi="Century Gothic" w:cs="Calibri-Bold"/>
          <w:b/>
          <w:bCs/>
          <w:color w:val="000000"/>
          <w:sz w:val="18"/>
          <w:szCs w:val="18"/>
        </w:rPr>
        <w:br/>
      </w:r>
      <w:r w:rsidR="006977A9" w:rsidRPr="00512670">
        <w:rPr>
          <w:rFonts w:ascii="Century Gothic" w:eastAsiaTheme="minorHAnsi" w:hAnsi="Century Gothic" w:cs="Calibri-Bold"/>
          <w:b/>
          <w:bCs/>
          <w:color w:val="000000"/>
          <w:sz w:val="20"/>
          <w:szCs w:val="20"/>
        </w:rPr>
        <w:t xml:space="preserve">- ENDS </w:t>
      </w:r>
      <w:r w:rsidR="000C2801" w:rsidRPr="00512670">
        <w:rPr>
          <w:rFonts w:ascii="Century Gothic" w:eastAsiaTheme="minorHAnsi" w:hAnsi="Century Gothic" w:cs="Calibri-Bold"/>
          <w:b/>
          <w:bCs/>
          <w:color w:val="000000"/>
          <w:sz w:val="20"/>
          <w:szCs w:val="20"/>
        </w:rPr>
        <w:t>–</w:t>
      </w:r>
      <w:r w:rsidR="000C2801" w:rsidRPr="00F55E4B">
        <w:rPr>
          <w:rFonts w:ascii="Century Gothic" w:eastAsiaTheme="minorHAnsi" w:hAnsi="Century Gothic" w:cs="Calibri-Bold"/>
          <w:b/>
          <w:bCs/>
          <w:color w:val="000000"/>
          <w:sz w:val="18"/>
          <w:szCs w:val="18"/>
        </w:rPr>
        <w:t xml:space="preserve"> </w:t>
      </w:r>
    </w:p>
    <w:p w14:paraId="61A3C4ED" w14:textId="093C75EE" w:rsidR="002173A7" w:rsidRPr="00512670" w:rsidRDefault="003A78C0">
      <w:pPr>
        <w:rPr>
          <w:rFonts w:ascii="Century Gothic" w:hAnsi="Century Gothic"/>
          <w:sz w:val="20"/>
          <w:szCs w:val="20"/>
        </w:rPr>
      </w:pPr>
      <w:r w:rsidRPr="00512670">
        <w:rPr>
          <w:rFonts w:ascii="Century Gothic" w:hAnsi="Century Gothic"/>
          <w:b/>
          <w:sz w:val="20"/>
          <w:szCs w:val="20"/>
        </w:rPr>
        <w:t>For all media enquires please contact:</w:t>
      </w:r>
      <w:r w:rsidRPr="00512670">
        <w:rPr>
          <w:rFonts w:ascii="Century Gothic" w:hAnsi="Century Gothic"/>
          <w:b/>
          <w:sz w:val="20"/>
          <w:szCs w:val="20"/>
        </w:rPr>
        <w:br/>
      </w:r>
      <w:r w:rsidRPr="00512670">
        <w:rPr>
          <w:rFonts w:ascii="Century Gothic" w:hAnsi="Century Gothic"/>
          <w:sz w:val="20"/>
          <w:szCs w:val="20"/>
        </w:rPr>
        <w:br/>
        <w:t xml:space="preserve">Bradley Beer </w:t>
      </w:r>
      <w:r w:rsidRPr="00512670">
        <w:rPr>
          <w:rFonts w:ascii="Century Gothic" w:hAnsi="Century Gothic"/>
          <w:sz w:val="20"/>
          <w:szCs w:val="20"/>
        </w:rPr>
        <w:br/>
        <w:t xml:space="preserve">CEO, BMT Tax Depreciation </w:t>
      </w:r>
      <w:r w:rsidRPr="00512670">
        <w:rPr>
          <w:rFonts w:ascii="Century Gothic" w:hAnsi="Century Gothic"/>
          <w:sz w:val="20"/>
          <w:szCs w:val="20"/>
        </w:rPr>
        <w:br/>
      </w:r>
      <w:r w:rsidRPr="00512670">
        <w:rPr>
          <w:rFonts w:ascii="Century Gothic" w:hAnsi="Century Gothic"/>
          <w:sz w:val="20"/>
          <w:szCs w:val="20"/>
        </w:rPr>
        <w:br/>
        <w:t>Phone:</w:t>
      </w:r>
      <w:r w:rsidRPr="00512670">
        <w:rPr>
          <w:rFonts w:ascii="Century Gothic" w:hAnsi="Century Gothic"/>
          <w:sz w:val="20"/>
          <w:szCs w:val="20"/>
        </w:rPr>
        <w:tab/>
        <w:t xml:space="preserve">0413 271 777 </w:t>
      </w:r>
      <w:r w:rsidRPr="00512670">
        <w:rPr>
          <w:rFonts w:ascii="Century Gothic" w:hAnsi="Century Gothic"/>
          <w:sz w:val="20"/>
          <w:szCs w:val="20"/>
        </w:rPr>
        <w:br/>
        <w:t>Email:</w:t>
      </w:r>
      <w:r w:rsidRPr="00512670">
        <w:rPr>
          <w:rFonts w:ascii="Century Gothic" w:hAnsi="Century Gothic"/>
          <w:sz w:val="20"/>
          <w:szCs w:val="20"/>
        </w:rPr>
        <w:tab/>
      </w:r>
      <w:hyperlink r:id="rId9" w:history="1">
        <w:r w:rsidRPr="00512670">
          <w:rPr>
            <w:rStyle w:val="Hyperlink"/>
            <w:rFonts w:ascii="Century Gothic" w:hAnsi="Century Gothic"/>
            <w:sz w:val="20"/>
            <w:szCs w:val="20"/>
          </w:rPr>
          <w:t>media@</w:t>
        </w:r>
      </w:hyperlink>
      <w:r w:rsidRPr="00512670">
        <w:rPr>
          <w:rStyle w:val="Hyperlink"/>
          <w:rFonts w:ascii="Century Gothic" w:hAnsi="Century Gothic"/>
          <w:sz w:val="20"/>
          <w:szCs w:val="20"/>
        </w:rPr>
        <w:t>bmtqs.com.au</w:t>
      </w:r>
    </w:p>
    <w:p w14:paraId="62C69A1A" w14:textId="77777777" w:rsidR="002173A7" w:rsidRPr="00F55E4B" w:rsidRDefault="002173A7">
      <w:pPr>
        <w:spacing w:line="360" w:lineRule="auto"/>
        <w:rPr>
          <w:rFonts w:ascii="Century Gothic" w:hAnsi="Century Gothic"/>
          <w:b/>
          <w:sz w:val="18"/>
          <w:szCs w:val="18"/>
        </w:rPr>
      </w:pPr>
    </w:p>
    <w:p w14:paraId="7812C7C2" w14:textId="77777777" w:rsidR="002173A7" w:rsidRPr="00512670" w:rsidRDefault="003A78C0">
      <w:pPr>
        <w:spacing w:line="360" w:lineRule="auto"/>
        <w:rPr>
          <w:rFonts w:ascii="Century Gothic" w:hAnsi="Century Gothic"/>
          <w:b/>
          <w:sz w:val="20"/>
          <w:szCs w:val="20"/>
        </w:rPr>
      </w:pPr>
      <w:r w:rsidRPr="00512670">
        <w:rPr>
          <w:rFonts w:ascii="Century Gothic" w:hAnsi="Century Gothic"/>
          <w:b/>
          <w:sz w:val="20"/>
          <w:szCs w:val="20"/>
        </w:rPr>
        <w:t>About BMT Tax Depreciation</w:t>
      </w:r>
    </w:p>
    <w:p w14:paraId="03866866" w14:textId="77777777" w:rsidR="002173A7" w:rsidRPr="00512670" w:rsidRDefault="003A78C0">
      <w:pPr>
        <w:spacing w:line="360" w:lineRule="auto"/>
        <w:rPr>
          <w:sz w:val="20"/>
          <w:szCs w:val="20"/>
        </w:rPr>
      </w:pPr>
      <w:r w:rsidRPr="00512670">
        <w:rPr>
          <w:rFonts w:ascii="Century Gothic" w:hAnsi="Century Gothic"/>
          <w:sz w:val="20"/>
          <w:szCs w:val="20"/>
        </w:rPr>
        <w:t xml:space="preserve">BMT Tax Depreciation (BMT) is a Quantity Surveying company </w:t>
      </w:r>
      <w:proofErr w:type="spellStart"/>
      <w:r w:rsidRPr="00512670">
        <w:rPr>
          <w:rFonts w:ascii="Century Gothic" w:hAnsi="Century Gothic"/>
          <w:sz w:val="20"/>
          <w:szCs w:val="20"/>
        </w:rPr>
        <w:t>specialising</w:t>
      </w:r>
      <w:proofErr w:type="spellEnd"/>
      <w:r w:rsidRPr="00512670">
        <w:rPr>
          <w:rFonts w:ascii="Century Gothic" w:hAnsi="Century Gothic"/>
          <w:sz w:val="20"/>
          <w:szCs w:val="20"/>
        </w:rPr>
        <w:t xml:space="preserve"> in the provision of tax depreciation schedules for residential and commercial investment properties. Commencing business in 1997, demand from property investors nationally has seen business expand Australia-wide with offices now located in Sydney, Parramatta, Melbourne, Brisbane, Newcastle, Adelaide, Perth, Gold Coast, Cairns, Canberra, Hobart and Darwin.</w:t>
      </w:r>
    </w:p>
    <w:p w14:paraId="565FBB8A" w14:textId="77777777" w:rsidR="002173A7" w:rsidRDefault="002173A7">
      <w:pPr>
        <w:tabs>
          <w:tab w:val="left" w:pos="2720"/>
        </w:tabs>
      </w:pPr>
    </w:p>
    <w:p w14:paraId="31AA7699" w14:textId="77777777" w:rsidR="002173A7" w:rsidRDefault="002173A7">
      <w:pPr>
        <w:tabs>
          <w:tab w:val="left" w:pos="2720"/>
        </w:tabs>
      </w:pPr>
    </w:p>
    <w:p w14:paraId="7394A0C6" w14:textId="77777777" w:rsidR="002173A7" w:rsidRDefault="002173A7">
      <w:pPr>
        <w:tabs>
          <w:tab w:val="left" w:pos="2720"/>
        </w:tabs>
      </w:pPr>
    </w:p>
    <w:p w14:paraId="27E8B9ED" w14:textId="77777777" w:rsidR="002173A7" w:rsidRDefault="002173A7">
      <w:pPr>
        <w:tabs>
          <w:tab w:val="left" w:pos="2720"/>
        </w:tabs>
      </w:pPr>
    </w:p>
    <w:p w14:paraId="26318574" w14:textId="77777777" w:rsidR="002173A7" w:rsidRDefault="002173A7">
      <w:pPr>
        <w:tabs>
          <w:tab w:val="left" w:pos="2720"/>
        </w:tabs>
      </w:pPr>
    </w:p>
    <w:p w14:paraId="54D96A23" w14:textId="77777777" w:rsidR="002173A7" w:rsidRDefault="002173A7">
      <w:pPr>
        <w:tabs>
          <w:tab w:val="left" w:pos="2720"/>
        </w:tabs>
      </w:pPr>
    </w:p>
    <w:p w14:paraId="33C9A6FE" w14:textId="77777777" w:rsidR="002173A7" w:rsidRDefault="002173A7">
      <w:pPr>
        <w:tabs>
          <w:tab w:val="left" w:pos="2720"/>
        </w:tabs>
      </w:pPr>
    </w:p>
    <w:p w14:paraId="5A1835CA" w14:textId="77777777" w:rsidR="002173A7" w:rsidRDefault="002173A7">
      <w:pPr>
        <w:tabs>
          <w:tab w:val="left" w:pos="2720"/>
        </w:tabs>
      </w:pPr>
    </w:p>
    <w:sectPr w:rsidR="002173A7">
      <w:headerReference w:type="default" r:id="rId10"/>
      <w:footerReference w:type="default" r:id="rId11"/>
      <w:headerReference w:type="first" r:id="rId12"/>
      <w:pgSz w:w="11900" w:h="16840"/>
      <w:pgMar w:top="1531" w:right="992" w:bottom="1276" w:left="10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DED89" w14:textId="77777777" w:rsidR="002173A7" w:rsidRDefault="003A78C0">
      <w:r>
        <w:separator/>
      </w:r>
    </w:p>
  </w:endnote>
  <w:endnote w:type="continuationSeparator" w:id="0">
    <w:p w14:paraId="611978E8" w14:textId="77777777" w:rsidR="002173A7" w:rsidRDefault="003A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vantGarde">
    <w:altName w:val="Century Gothic"/>
    <w:panose1 w:val="00000400000000000000"/>
    <w:charset w:val="00"/>
    <w:family w:val="auto"/>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468EC" w14:textId="77777777" w:rsidR="002173A7" w:rsidRDefault="003A78C0">
    <w:pPr>
      <w:pStyle w:val="Footer"/>
    </w:pPr>
    <w:r>
      <w:rPr>
        <w:noProof/>
        <w:lang w:val="en-AU" w:eastAsia="en-AU"/>
      </w:rPr>
      <w:drawing>
        <wp:anchor distT="0" distB="0" distL="114300" distR="114300" simplePos="0" relativeHeight="251665408" behindDoc="0" locked="0" layoutInCell="1" allowOverlap="1" wp14:anchorId="3E2E3CA8" wp14:editId="0ED9BFD8">
          <wp:simplePos x="0" y="0"/>
          <wp:positionH relativeFrom="page">
            <wp:align>right</wp:align>
          </wp:positionH>
          <wp:positionV relativeFrom="paragraph">
            <wp:posOffset>-1952625</wp:posOffset>
          </wp:positionV>
          <wp:extent cx="7550785" cy="2760980"/>
          <wp:effectExtent l="0" t="0" r="0" b="1270"/>
          <wp:wrapNone/>
          <wp:docPr id="3" name="Picture 3" descr="Marketing:Graphic Design:BMT Stationery:2015_LH355 BMT Letterheads:2015_LH355_BMTLetterhead_ALL_PKG:All Addresses:2015_LH355_BMTLetterhead_ALL addresses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Graphic Design:BMT Stationery:2015_LH355 BMT Letterheads:2015_LH355_BMTLetterhead_ALL_PKG:All Addresses:2015_LH355_BMTLetterhead_ALL addresses_v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2760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99F96E" w14:textId="77777777" w:rsidR="002173A7" w:rsidRDefault="00217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46637" w14:textId="77777777" w:rsidR="002173A7" w:rsidRDefault="003A78C0">
      <w:r>
        <w:separator/>
      </w:r>
    </w:p>
  </w:footnote>
  <w:footnote w:type="continuationSeparator" w:id="0">
    <w:p w14:paraId="3A264608" w14:textId="77777777" w:rsidR="002173A7" w:rsidRDefault="003A7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B069" w14:textId="77777777" w:rsidR="002173A7" w:rsidRDefault="003A78C0">
    <w:pPr>
      <w:pStyle w:val="Header"/>
    </w:pPr>
    <w:r>
      <w:rPr>
        <w:noProof/>
        <w:lang w:val="en-AU" w:eastAsia="en-AU"/>
      </w:rPr>
      <w:drawing>
        <wp:anchor distT="0" distB="0" distL="114300" distR="114300" simplePos="0" relativeHeight="251663360" behindDoc="0" locked="0" layoutInCell="1" allowOverlap="1" wp14:anchorId="6440C0CE" wp14:editId="233187AA">
          <wp:simplePos x="0" y="0"/>
          <wp:positionH relativeFrom="margin">
            <wp:align>center</wp:align>
          </wp:positionH>
          <wp:positionV relativeFrom="paragraph">
            <wp:posOffset>-429260</wp:posOffset>
          </wp:positionV>
          <wp:extent cx="7560310" cy="1219835"/>
          <wp:effectExtent l="0" t="0" r="2540" b="0"/>
          <wp:wrapNone/>
          <wp:docPr id="1" name="Picture 1"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56863" w14:textId="77777777" w:rsidR="002173A7" w:rsidRDefault="00217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CD342" w14:textId="77777777" w:rsidR="002173A7" w:rsidRDefault="003A78C0">
    <w:pPr>
      <w:pStyle w:val="Header"/>
    </w:pPr>
    <w:r>
      <w:rPr>
        <w:noProof/>
        <w:lang w:val="en-AU" w:eastAsia="en-AU"/>
      </w:rPr>
      <w:drawing>
        <wp:anchor distT="0" distB="0" distL="114300" distR="114300" simplePos="0" relativeHeight="251667456" behindDoc="0" locked="0" layoutInCell="1" allowOverlap="1" wp14:anchorId="52A16788" wp14:editId="150DB0BD">
          <wp:simplePos x="0" y="0"/>
          <wp:positionH relativeFrom="margin">
            <wp:align>center</wp:align>
          </wp:positionH>
          <wp:positionV relativeFrom="paragraph">
            <wp:posOffset>-448310</wp:posOffset>
          </wp:positionV>
          <wp:extent cx="7560310" cy="1219835"/>
          <wp:effectExtent l="0" t="0" r="2540" b="0"/>
          <wp:wrapNone/>
          <wp:docPr id="2" name="Picture 2"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160D7" w14:textId="77777777" w:rsidR="002173A7" w:rsidRDefault="00217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756933"/>
    <w:multiLevelType w:val="hybridMultilevel"/>
    <w:tmpl w:val="529A6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A7"/>
    <w:rsid w:val="000C2801"/>
    <w:rsid w:val="00106AC6"/>
    <w:rsid w:val="00195BD3"/>
    <w:rsid w:val="002173A7"/>
    <w:rsid w:val="002578B0"/>
    <w:rsid w:val="003A78C0"/>
    <w:rsid w:val="005034B1"/>
    <w:rsid w:val="00512670"/>
    <w:rsid w:val="006977A9"/>
    <w:rsid w:val="006F7DEB"/>
    <w:rsid w:val="007E088C"/>
    <w:rsid w:val="00CB28CF"/>
    <w:rsid w:val="00E32253"/>
    <w:rsid w:val="00F55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03CB8009"/>
  <w14:defaultImageDpi w14:val="300"/>
  <w15:docId w15:val="{23B221E7-040D-4F80-8BB1-06BAF46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strike w:val="0"/>
      <w:dstrike w:val="0"/>
      <w:color w:val="00548C"/>
      <w:u w:val="none"/>
      <w:effect w:val="none"/>
    </w:rPr>
  </w:style>
  <w:style w:type="paragraph" w:styleId="NormalWeb">
    <w:name w:val="Normal (Web)"/>
    <w:basedOn w:val="Normal"/>
    <w:uiPriority w:val="99"/>
    <w:unhideWhenUsed/>
    <w:rsid w:val="003A78C0"/>
    <w:pPr>
      <w:spacing w:before="100" w:beforeAutospacing="1" w:after="100" w:afterAutospacing="1"/>
    </w:pPr>
    <w:rPr>
      <w:rFonts w:ascii="Times New Roman" w:eastAsiaTheme="minorHAnsi" w:hAnsi="Times New Roman" w:cs="Times New Roman"/>
      <w:lang w:val="en-AU" w:eastAsia="en-AU"/>
    </w:rPr>
  </w:style>
  <w:style w:type="paragraph" w:styleId="ListParagraph">
    <w:name w:val="List Paragraph"/>
    <w:basedOn w:val="Normal"/>
    <w:uiPriority w:val="34"/>
    <w:qFormat/>
    <w:rsid w:val="006977A9"/>
    <w:pPr>
      <w:spacing w:before="60" w:after="60"/>
      <w:ind w:left="720"/>
      <w:contextualSpacing/>
    </w:pPr>
    <w:rPr>
      <w:rFonts w:ascii="Calibri" w:eastAsia="Calibri" w:hAnsi="Calibri" w:cs="Times New Roman"/>
      <w:sz w:val="22"/>
      <w:szCs w:val="22"/>
      <w:lang w:val="en-AU"/>
    </w:rPr>
  </w:style>
  <w:style w:type="character" w:styleId="UnresolvedMention">
    <w:name w:val="Unresolved Mention"/>
    <w:basedOn w:val="DefaultParagraphFont"/>
    <w:uiPriority w:val="99"/>
    <w:semiHidden/>
    <w:unhideWhenUsed/>
    <w:rsid w:val="000C2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tqs.com.au/real-estate-professiona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di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F4770-1631-4BA0-BEE3-38BFE268F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BMT Tax Depreciation</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Rani Bonwick</cp:lastModifiedBy>
  <cp:revision>4</cp:revision>
  <cp:lastPrinted>2018-12-17T23:33:00Z</cp:lastPrinted>
  <dcterms:created xsi:type="dcterms:W3CDTF">2018-12-17T23:34:00Z</dcterms:created>
  <dcterms:modified xsi:type="dcterms:W3CDTF">2019-05-17T02:03:00Z</dcterms:modified>
</cp:coreProperties>
</file>